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9B50" w14:textId="1980F48D" w:rsidR="009A5D47" w:rsidRPr="009A5D47" w:rsidRDefault="009A5D47" w:rsidP="009A5D47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2"/>
          <w:sz w:val="36"/>
          <w:szCs w:val="36"/>
          <w:lang w:eastAsia="ru-RU"/>
        </w:rPr>
        <w:t>Круглый стол. Тренды развития образования. Основные темы</w:t>
      </w:r>
    </w:p>
    <w:p w14:paraId="438657F4" w14:textId="77777777" w:rsidR="009A5D47" w:rsidRP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3E90A47" w14:textId="77777777" w:rsidR="009A5D47" w:rsidRPr="009A5D47" w:rsidRDefault="009A5D47" w:rsidP="009A5D47">
      <w:pPr>
        <w:shd w:val="clear" w:color="auto" w:fill="FFFFFF"/>
        <w:spacing w:after="12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Тренд 1. Ученик — соавтор процессов обучения и преподавания</w:t>
      </w:r>
    </w:p>
    <w:p w14:paraId="10352274" w14:textId="77777777" w:rsidR="009A5D47" w:rsidRPr="009A5D47" w:rsidRDefault="009A5D47" w:rsidP="009A5D47">
      <w:pPr>
        <w:shd w:val="clear" w:color="auto" w:fill="FFFFFF"/>
        <w:spacing w:before="192"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Чаще об этом тренде говорят молодые </w:t>
      </w:r>
      <w:proofErr w:type="spellStart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инноваторы</w:t>
      </w:r>
      <w:proofErr w:type="spellEnd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не работающие в школе. Эксперты отмечают, что на рынке уже есть проекты, построенные на соавторстве ученика и учителя, но массово применять их пока невозможно. Мешает низкая мотивация учителей и ограниченность ресурсов школы для создания новых образовательных продуктов. Помогают — фокус на персонализацию и цифровые технологии.</w:t>
      </w:r>
    </w:p>
    <w:p w14:paraId="3FDEFC9A" w14:textId="77777777" w:rsidR="009A5D47" w:rsidRP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688D7FC7" w14:textId="4AAC4259" w:rsidR="009A5D47" w:rsidRPr="009A5D47" w:rsidRDefault="009A5D47" w:rsidP="009A5D47">
      <w:pPr>
        <w:shd w:val="clear" w:color="auto" w:fill="FFFFFF"/>
        <w:spacing w:before="192" w:line="240" w:lineRule="auto"/>
        <w:jc w:val="center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1DE5DD1" wp14:editId="5E24F3DD">
            <wp:extent cx="5940425" cy="42887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BDB59" w14:textId="77777777" w:rsidR="009A5D47" w:rsidRP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FCAA7F2" w14:textId="77777777" w:rsidR="009A5D47" w:rsidRPr="009A5D47" w:rsidRDefault="009A5D47" w:rsidP="009A5D47">
      <w:pPr>
        <w:shd w:val="clear" w:color="auto" w:fill="FFFFFF"/>
        <w:spacing w:after="12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lastRenderedPageBreak/>
        <w:t>Тренд 2. Работа с настроением ученика для более эффективного обучения</w:t>
      </w:r>
    </w:p>
    <w:p w14:paraId="6FB7E850" w14:textId="77777777" w:rsidR="009A5D47" w:rsidRPr="009A5D47" w:rsidRDefault="009A5D47" w:rsidP="009A5D47">
      <w:pPr>
        <w:shd w:val="clear" w:color="auto" w:fill="FFFFFF"/>
        <w:spacing w:before="192"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Мнения экспертов разделились. С одной стороны, эмоциональный настрой важен: педагог должен быть психологом и управлять конфликтами, привлекать внимание учеников к теме урока и т.д. С другой стороны, лучше не играть на «поведенческих сбоях», а избежать их совсем, да и не получится ли ситуация «учусь, когда есть настроение»? Сами школьники видят в тренде большой потенциал, но признают, что работа с настроением пока остается за рамками школы: на уроке — только правила и дисциплина.</w:t>
      </w:r>
    </w:p>
    <w:p w14:paraId="3C804962" w14:textId="77777777" w:rsidR="009A5D47" w:rsidRP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208BFB90" w14:textId="77777777" w:rsidR="009A5D47" w:rsidRPr="009A5D47" w:rsidRDefault="009A5D47" w:rsidP="009A5D47">
      <w:pPr>
        <w:shd w:val="clear" w:color="auto" w:fill="FFFFFF"/>
        <w:spacing w:after="12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Тренд 3. Благодарность как педагогический подход</w:t>
      </w:r>
    </w:p>
    <w:p w14:paraId="24C78EF8" w14:textId="4B247ED5" w:rsidR="009A5D47" w:rsidRPr="009A5D47" w:rsidRDefault="009A5D47" w:rsidP="009A5D47">
      <w:pPr>
        <w:shd w:val="clear" w:color="auto" w:fill="FFFFFF"/>
        <w:spacing w:before="192"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согласны, что сам факт проявления благодарности в отношениях «учитель — ученик» хорошо влияет на учебу, однако формальный подход к этому может вызвать негативный результат. Из-за разных культурных особенностей, низкого уровня эмпатии и большой дистанция в общении «ученик — учитель» тренд может не работать. Его развитию поможет большая открытость учебного процесса, сокращение дистанции между его участниками и рефлексивные практики.</w:t>
      </w:r>
    </w:p>
    <w:p w14:paraId="16C47333" w14:textId="3CC8EAAF" w:rsidR="009A5D47" w:rsidRPr="009A5D47" w:rsidRDefault="009A5D47" w:rsidP="009A5D47">
      <w:pPr>
        <w:shd w:val="clear" w:color="auto" w:fill="FFFFFF"/>
        <w:spacing w:after="192" w:line="240" w:lineRule="auto"/>
        <w:jc w:val="center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9841A5C" w14:textId="77777777" w:rsidR="009A5D47" w:rsidRPr="009A5D47" w:rsidRDefault="009A5D47" w:rsidP="009A5D47">
      <w:pPr>
        <w:shd w:val="clear" w:color="auto" w:fill="FFFFFF"/>
        <w:spacing w:after="12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Тренд 4. Расширенная реальность</w:t>
      </w:r>
    </w:p>
    <w:p w14:paraId="4B25FC70" w14:textId="77777777" w:rsidR="009A5D47" w:rsidRPr="009A5D47" w:rsidRDefault="009A5D47" w:rsidP="009A5D47">
      <w:pPr>
        <w:shd w:val="clear" w:color="auto" w:fill="FFFFFF"/>
        <w:spacing w:before="192"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Чаще о VR и AR технологиях говорят внутренние </w:t>
      </w:r>
      <w:proofErr w:type="spellStart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инноваторы</w:t>
      </w:r>
      <w:proofErr w:type="spellEnd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работники школ. Эксперты соглашаются, что эти технологии перспективны: с ними можно проводить любые эксперименты и «проживать» разные ситуации. Но пока это не массовые технологии, хотя ученики и относятся к ним с энтузиазмом. Технологии сдерживает высокая стоимость очков, платформ, проекторов и дефицит специалистов, умеющих с ним работать. Если использовать девайсы учеников, можно сделать технологии чуть доступнее — но тогда нужны специальные приложения.</w:t>
      </w:r>
    </w:p>
    <w:p w14:paraId="6B56DCA2" w14:textId="03327F39" w:rsid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43475173" w14:textId="220C74E9" w:rsid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52EDC7BD" w14:textId="0714873D" w:rsid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3994E004" w14:textId="77777777" w:rsidR="009A5D47" w:rsidRP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7E5B30BA" w14:textId="77777777" w:rsidR="009A5D47" w:rsidRPr="009A5D47" w:rsidRDefault="009A5D47" w:rsidP="009A5D47">
      <w:pPr>
        <w:shd w:val="clear" w:color="auto" w:fill="FFFFFF"/>
        <w:spacing w:after="12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lastRenderedPageBreak/>
        <w:t>Тренд 5. Использование чат-ботов для обучения</w:t>
      </w:r>
    </w:p>
    <w:p w14:paraId="630C2654" w14:textId="77777777" w:rsidR="009A5D47" w:rsidRPr="009A5D47" w:rsidRDefault="009A5D47" w:rsidP="009A5D47">
      <w:pPr>
        <w:shd w:val="clear" w:color="auto" w:fill="FFFFFF"/>
        <w:spacing w:before="192"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Эксперты считают, что в некоторых задачах чат-бот способен заменить учителя, например, ответить на часто задаваемые вопросы, объяснить базовые правила, указать место в учебнике или ссылку в интернете. Боты могут присылать напоминания и проводить небольшие опросы. Школьники согласны, что бот — это скорее ассистент: отмечают, что с ними процесс учебы становится более интересным, но вряд ли более глубоким.</w:t>
      </w:r>
    </w:p>
    <w:p w14:paraId="53DFF494" w14:textId="77777777" w:rsidR="009A5D47" w:rsidRP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1B6B711" w14:textId="77777777" w:rsidR="009A5D47" w:rsidRPr="009A5D47" w:rsidRDefault="009A5D47" w:rsidP="009A5D47">
      <w:pPr>
        <w:shd w:val="clear" w:color="auto" w:fill="FFFFFF"/>
        <w:spacing w:after="12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Тренд 6. Педагогика, основанная на научных данных</w:t>
      </w:r>
    </w:p>
    <w:p w14:paraId="52AD01D8" w14:textId="77777777" w:rsidR="009A5D47" w:rsidRPr="009A5D47" w:rsidRDefault="009A5D47" w:rsidP="009A5D47">
      <w:pPr>
        <w:shd w:val="clear" w:color="auto" w:fill="FFFFFF"/>
        <w:spacing w:before="192"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собирать данные о том, как ученики выполняют задания — с какой скоростью, с какими ошибками, предпочтениями и т.д., — то это помогает </w:t>
      </w:r>
      <w:proofErr w:type="spellStart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педдизайнерам</w:t>
      </w:r>
      <w:proofErr w:type="spellEnd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управлять качеством обучения и настраивать персональный подход. С этим согласны и эксперты, и сами школьники, но массово такой подход не применяется — это дорого и сложно. Тренд «взлетит», если удастся автоматизировать сбор данных, аналитику и масштабировать подобные системы.</w:t>
      </w:r>
    </w:p>
    <w:p w14:paraId="14827CB3" w14:textId="77777777" w:rsidR="009A5D47" w:rsidRP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6CF6A42F" w14:textId="77777777" w:rsidR="009A5D47" w:rsidRPr="009A5D47" w:rsidRDefault="009A5D47" w:rsidP="009A5D47">
      <w:pPr>
        <w:shd w:val="clear" w:color="auto" w:fill="FFFFFF"/>
        <w:spacing w:after="12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Тренд 7. Дистанционные технологии для изучения иностранных языков</w:t>
      </w:r>
    </w:p>
    <w:p w14:paraId="69BF6F81" w14:textId="77777777" w:rsidR="009A5D47" w:rsidRPr="009A5D47" w:rsidRDefault="009A5D47" w:rsidP="009A5D47">
      <w:pPr>
        <w:shd w:val="clear" w:color="auto" w:fill="FFFFFF"/>
        <w:spacing w:before="192"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 меньшей степени верят в тренд работники школ, в большей — эксперты, которые напоминают, что изучение языка помогает не только общаться, но и развивать </w:t>
      </w:r>
      <w:proofErr w:type="spellStart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soft</w:t>
      </w:r>
      <w:proofErr w:type="spellEnd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skills</w:t>
      </w:r>
      <w:proofErr w:type="spellEnd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Дистанционные технологии дают больше возможности настроить программу под конкретного ученика — позволить ему выбирать интересные темы, типы заданий и т.д. Почти все опрошенные школьники уже пробовали дистанционные занятия по языку, но видят в них скорее не элемент школьной программы, а инструмент дополнительного образования.</w:t>
      </w:r>
    </w:p>
    <w:p w14:paraId="6C072FE0" w14:textId="2A095BAF" w:rsidR="009A5D47" w:rsidRDefault="009A5D47" w:rsidP="009A5D47">
      <w:pPr>
        <w:shd w:val="clear" w:color="auto" w:fill="FFFFFF"/>
        <w:spacing w:before="192" w:line="240" w:lineRule="auto"/>
        <w:jc w:val="center"/>
        <w:textAlignment w:val="top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14:paraId="440F09B0" w14:textId="77777777" w:rsidR="009A5D47" w:rsidRPr="009A5D47" w:rsidRDefault="009A5D47" w:rsidP="009A5D47">
      <w:pPr>
        <w:shd w:val="clear" w:color="auto" w:fill="FFFFFF"/>
        <w:spacing w:before="192" w:line="240" w:lineRule="auto"/>
        <w:jc w:val="center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6AC4A0D4" w14:textId="77777777" w:rsidR="009A5D47" w:rsidRP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45AD9FB" w14:textId="77777777" w:rsidR="009A5D47" w:rsidRPr="009A5D47" w:rsidRDefault="009A5D47" w:rsidP="009A5D47">
      <w:pPr>
        <w:shd w:val="clear" w:color="auto" w:fill="FFFFFF"/>
        <w:spacing w:after="12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lastRenderedPageBreak/>
        <w:t>Тренд 8. Равные возможности доступа учащихся к образованию</w:t>
      </w:r>
    </w:p>
    <w:p w14:paraId="6BF5B21D" w14:textId="77777777" w:rsidR="009A5D47" w:rsidRPr="009A5D47" w:rsidRDefault="009A5D47" w:rsidP="009A5D47">
      <w:pPr>
        <w:shd w:val="clear" w:color="auto" w:fill="FFFFFF"/>
        <w:spacing w:before="192"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Эксперты говорят, что образовательная политика и частные инициативы слишком мало внимания уделяют проблеме неравенства — часть инноваций даже усугубляет их. Например, </w:t>
      </w:r>
      <w:proofErr w:type="spellStart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дистант</w:t>
      </w:r>
      <w:proofErr w:type="spellEnd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 время пандемии только подчеркнул разницу — у кого какой компьютер, интернет и навыки работы в сети. Развивать равные возможности поможет даже само обсуждение проблемы и фиксация дефицитов, потому что решения нужны на всех уровнях — от учителя в классе до политиков, распределяющих бюджеты.</w:t>
      </w:r>
    </w:p>
    <w:p w14:paraId="74D11858" w14:textId="77777777" w:rsidR="009A5D47" w:rsidRP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2DB8B40" w14:textId="2585E187" w:rsidR="009A5D47" w:rsidRPr="009A5D47" w:rsidRDefault="009A5D47" w:rsidP="009A5D47">
      <w:pPr>
        <w:shd w:val="clear" w:color="auto" w:fill="FFFFFF"/>
        <w:spacing w:after="192" w:line="240" w:lineRule="auto"/>
        <w:jc w:val="center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10DE324" wp14:editId="46C598DB">
            <wp:extent cx="5940425" cy="56184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A0299" w14:textId="077603EB" w:rsidR="009A5D47" w:rsidRPr="009A5D47" w:rsidRDefault="009A5D47" w:rsidP="009A5D47">
      <w:pPr>
        <w:shd w:val="clear" w:color="auto" w:fill="FFFFFF"/>
        <w:spacing w:after="12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lastRenderedPageBreak/>
        <w:t>Тренд </w:t>
      </w:r>
      <w:r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9</w:t>
      </w: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. Использование баз аутентичных данных о языке в педагогике</w:t>
      </w:r>
    </w:p>
    <w:p w14:paraId="18EC34EE" w14:textId="77777777" w:rsidR="009A5D47" w:rsidRPr="009A5D47" w:rsidRDefault="009A5D47" w:rsidP="009A5D47">
      <w:pPr>
        <w:shd w:val="clear" w:color="auto" w:fill="FFFFFF"/>
        <w:spacing w:before="192"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Речь идет о работе с «живым языком» через цифровые технологии — то есть, например, с запросами из браузера, которые показывают, какие слова используются чаще, какие обороты сейчас актуальны и т.д. Эксперты говорят об этом подходе с осторожностью: реальных примеров использования аутентичных баз данных на уроках почти нет. Другими словами, это прием скорее для лингвистов, чем для школы.</w:t>
      </w:r>
    </w:p>
    <w:p w14:paraId="6122E4B2" w14:textId="7317F157" w:rsidR="00517430" w:rsidRPr="009A5D47" w:rsidRDefault="009A5D47" w:rsidP="009A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517430" w:rsidRPr="009A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47"/>
    <w:rsid w:val="00517430"/>
    <w:rsid w:val="009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6AB2"/>
  <w15:chartTrackingRefBased/>
  <w15:docId w15:val="{4F47F01D-3E7A-406B-9ADE-BEB3E267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5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5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8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869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74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8764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164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6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108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89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1808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95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207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21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6503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20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00697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0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816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0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Антонова</dc:creator>
  <cp:keywords/>
  <dc:description/>
  <cp:lastModifiedBy>Елена Антонова</cp:lastModifiedBy>
  <cp:revision>1</cp:revision>
  <dcterms:created xsi:type="dcterms:W3CDTF">2022-11-10T17:57:00Z</dcterms:created>
  <dcterms:modified xsi:type="dcterms:W3CDTF">2022-11-10T18:01:00Z</dcterms:modified>
</cp:coreProperties>
</file>